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F34" w:rsidRDefault="0074593C" w:rsidP="009855CD">
      <w:pPr>
        <w:snapToGrid w:val="0"/>
        <w:jc w:val="center"/>
        <w:rPr>
          <w:rFonts w:eastAsia="方正小标宋简体"/>
          <w:color w:val="000000"/>
          <w:sz w:val="32"/>
          <w:szCs w:val="32"/>
        </w:rPr>
      </w:pPr>
      <w:r>
        <w:rPr>
          <w:rFonts w:eastAsia="方正小标宋简体"/>
          <w:color w:val="000000"/>
          <w:sz w:val="32"/>
          <w:szCs w:val="32"/>
        </w:rPr>
        <w:t>聚乙烯（</w:t>
      </w:r>
      <w:r>
        <w:rPr>
          <w:rFonts w:eastAsia="方正小标宋简体"/>
          <w:color w:val="000000"/>
          <w:sz w:val="32"/>
          <w:szCs w:val="32"/>
        </w:rPr>
        <w:t>PE</w:t>
      </w:r>
      <w:r>
        <w:rPr>
          <w:rFonts w:eastAsia="方正小标宋简体"/>
          <w:color w:val="000000"/>
          <w:sz w:val="32"/>
          <w:szCs w:val="32"/>
        </w:rPr>
        <w:t>）管材产品质量国家监督抽查实施细则</w:t>
      </w:r>
    </w:p>
    <w:p w:rsidR="009855CD" w:rsidRDefault="009855CD" w:rsidP="009855CD">
      <w:pPr>
        <w:adjustRightInd w:val="0"/>
        <w:snapToGrid w:val="0"/>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281F34" w:rsidRDefault="00281F34">
      <w:pPr>
        <w:snapToGrid w:val="0"/>
        <w:spacing w:line="440" w:lineRule="exact"/>
        <w:jc w:val="center"/>
        <w:rPr>
          <w:rFonts w:eastAsia="方正小标宋简体"/>
          <w:color w:val="000000"/>
          <w:szCs w:val="21"/>
        </w:rPr>
      </w:pPr>
    </w:p>
    <w:p w:rsidR="00281F34" w:rsidRDefault="0074593C">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281F34" w:rsidRDefault="0074593C">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281F34" w:rsidRDefault="0074593C">
      <w:pPr>
        <w:snapToGrid w:val="0"/>
        <w:spacing w:line="440" w:lineRule="exact"/>
        <w:ind w:firstLineChars="200" w:firstLine="420"/>
        <w:rPr>
          <w:color w:val="000000"/>
          <w:szCs w:val="21"/>
        </w:rPr>
      </w:pPr>
      <w:r>
        <w:rPr>
          <w:color w:val="000000"/>
          <w:szCs w:val="21"/>
        </w:rPr>
        <w:t>随机数一般可使用随机数表等方法产生。</w:t>
      </w:r>
    </w:p>
    <w:p w:rsidR="00281F34" w:rsidRDefault="0074593C">
      <w:pPr>
        <w:snapToGrid w:val="0"/>
        <w:spacing w:line="440" w:lineRule="exact"/>
        <w:ind w:firstLineChars="200" w:firstLine="420"/>
        <w:rPr>
          <w:color w:val="000000"/>
          <w:szCs w:val="21"/>
        </w:rPr>
      </w:pPr>
      <w:r>
        <w:rPr>
          <w:color w:val="000000"/>
          <w:szCs w:val="21"/>
        </w:rPr>
        <w:t>对非饮用水管取样时，在同一批次的产品中抽取</w:t>
      </w:r>
      <w:r>
        <w:rPr>
          <w:color w:val="000000"/>
          <w:szCs w:val="21"/>
        </w:rPr>
        <w:t>6</w:t>
      </w:r>
      <w:r>
        <w:rPr>
          <w:color w:val="000000"/>
          <w:szCs w:val="21"/>
        </w:rPr>
        <w:t>根（盘），每根（盘）截取</w:t>
      </w:r>
      <w:r>
        <w:rPr>
          <w:color w:val="000000"/>
          <w:szCs w:val="21"/>
        </w:rPr>
        <w:t>5</w:t>
      </w:r>
      <w:r>
        <w:rPr>
          <w:color w:val="000000"/>
          <w:szCs w:val="21"/>
        </w:rPr>
        <w:t>段，每段</w:t>
      </w:r>
      <w:r>
        <w:rPr>
          <w:color w:val="000000"/>
          <w:szCs w:val="21"/>
        </w:rPr>
        <w:t>1m</w:t>
      </w:r>
      <w:r>
        <w:rPr>
          <w:color w:val="000000"/>
          <w:szCs w:val="21"/>
        </w:rPr>
        <w:t>；每根（盘）中的</w:t>
      </w:r>
      <w:r>
        <w:rPr>
          <w:color w:val="000000"/>
          <w:szCs w:val="21"/>
        </w:rPr>
        <w:t>3</w:t>
      </w:r>
      <w:r>
        <w:rPr>
          <w:color w:val="000000"/>
          <w:szCs w:val="21"/>
        </w:rPr>
        <w:t>段作为检验样品，</w:t>
      </w:r>
      <w:r>
        <w:rPr>
          <w:color w:val="000000"/>
          <w:szCs w:val="21"/>
        </w:rPr>
        <w:t>2</w:t>
      </w:r>
      <w:r>
        <w:rPr>
          <w:color w:val="000000"/>
          <w:szCs w:val="21"/>
        </w:rPr>
        <w:t>段作为备用样品。</w:t>
      </w:r>
    </w:p>
    <w:p w:rsidR="00281F34" w:rsidRDefault="0074593C">
      <w:pPr>
        <w:snapToGrid w:val="0"/>
        <w:spacing w:line="440" w:lineRule="exact"/>
        <w:ind w:firstLineChars="200" w:firstLine="420"/>
        <w:rPr>
          <w:color w:val="000000"/>
          <w:szCs w:val="21"/>
        </w:rPr>
      </w:pPr>
      <w:r>
        <w:rPr>
          <w:color w:val="000000"/>
          <w:szCs w:val="21"/>
        </w:rPr>
        <w:t>对饮用水管取样时，在同一批次的产品中抽取</w:t>
      </w:r>
      <w:r>
        <w:rPr>
          <w:color w:val="000000"/>
          <w:szCs w:val="21"/>
        </w:rPr>
        <w:t>7</w:t>
      </w:r>
      <w:r>
        <w:rPr>
          <w:color w:val="000000"/>
          <w:szCs w:val="21"/>
        </w:rPr>
        <w:t>根（盘），每根（盘）截取</w:t>
      </w:r>
      <w:r>
        <w:rPr>
          <w:color w:val="000000"/>
          <w:szCs w:val="21"/>
        </w:rPr>
        <w:t>5</w:t>
      </w:r>
      <w:r>
        <w:rPr>
          <w:color w:val="000000"/>
          <w:szCs w:val="21"/>
        </w:rPr>
        <w:t>段，每段</w:t>
      </w:r>
      <w:r>
        <w:rPr>
          <w:color w:val="000000"/>
          <w:szCs w:val="21"/>
        </w:rPr>
        <w:t>1m</w:t>
      </w:r>
      <w:r>
        <w:rPr>
          <w:color w:val="000000"/>
          <w:szCs w:val="21"/>
        </w:rPr>
        <w:t>；每根（盘）中的</w:t>
      </w:r>
      <w:r>
        <w:rPr>
          <w:color w:val="000000"/>
          <w:szCs w:val="21"/>
        </w:rPr>
        <w:t>3</w:t>
      </w:r>
      <w:r>
        <w:rPr>
          <w:color w:val="000000"/>
          <w:szCs w:val="21"/>
        </w:rPr>
        <w:t>段作为检验样品，</w:t>
      </w:r>
      <w:r>
        <w:rPr>
          <w:color w:val="000000"/>
          <w:szCs w:val="21"/>
        </w:rPr>
        <w:t>2</w:t>
      </w:r>
      <w:r>
        <w:rPr>
          <w:color w:val="000000"/>
          <w:szCs w:val="21"/>
        </w:rPr>
        <w:t>段作为备用样品。</w:t>
      </w:r>
    </w:p>
    <w:p w:rsidR="00281F34" w:rsidRDefault="0074593C">
      <w:pPr>
        <w:snapToGrid w:val="0"/>
        <w:spacing w:line="440" w:lineRule="exact"/>
        <w:ind w:firstLineChars="200" w:firstLine="420"/>
        <w:rPr>
          <w:color w:val="000000"/>
          <w:szCs w:val="21"/>
        </w:rPr>
      </w:pPr>
      <w:r>
        <w:rPr>
          <w:color w:val="000000"/>
          <w:szCs w:val="21"/>
        </w:rPr>
        <w:t>如每根管材的长度不足以截取</w:t>
      </w:r>
      <w:r>
        <w:rPr>
          <w:color w:val="000000"/>
          <w:szCs w:val="21"/>
        </w:rPr>
        <w:t>5</w:t>
      </w:r>
      <w:r>
        <w:rPr>
          <w:color w:val="000000"/>
          <w:szCs w:val="21"/>
        </w:rPr>
        <w:t>段时，应增加抽取管材的根数，使最终截取的总段数不少于上述要求。</w:t>
      </w:r>
    </w:p>
    <w:p w:rsidR="007C79E0" w:rsidRDefault="007C79E0">
      <w:pPr>
        <w:snapToGrid w:val="0"/>
        <w:spacing w:line="440" w:lineRule="exact"/>
        <w:ind w:firstLineChars="200" w:firstLine="420"/>
        <w:rPr>
          <w:color w:val="000000"/>
          <w:szCs w:val="21"/>
        </w:rPr>
      </w:pPr>
    </w:p>
    <w:p w:rsidR="00281F34" w:rsidRDefault="0074593C">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281F34" w:rsidRDefault="00281F34">
      <w:pPr>
        <w:snapToGrid w:val="0"/>
        <w:spacing w:line="440" w:lineRule="exact"/>
        <w:jc w:val="center"/>
        <w:rPr>
          <w:rFonts w:eastAsia="黑体"/>
          <w:color w:val="00000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4339"/>
        <w:gridCol w:w="3978"/>
      </w:tblGrid>
      <w:tr w:rsidR="00281F34">
        <w:trPr>
          <w:trHeight w:val="578"/>
          <w:jc w:val="center"/>
        </w:trPr>
        <w:tc>
          <w:tcPr>
            <w:tcW w:w="467" w:type="pct"/>
            <w:vAlign w:val="center"/>
          </w:tcPr>
          <w:p w:rsidR="00281F34" w:rsidRDefault="0074593C">
            <w:pPr>
              <w:spacing w:line="400" w:lineRule="exact"/>
              <w:jc w:val="center"/>
              <w:rPr>
                <w:color w:val="000000"/>
                <w:szCs w:val="21"/>
              </w:rPr>
            </w:pPr>
            <w:r>
              <w:rPr>
                <w:color w:val="000000"/>
                <w:szCs w:val="21"/>
              </w:rPr>
              <w:t>序号</w:t>
            </w:r>
          </w:p>
        </w:tc>
        <w:tc>
          <w:tcPr>
            <w:tcW w:w="2365" w:type="pct"/>
            <w:vAlign w:val="center"/>
          </w:tcPr>
          <w:p w:rsidR="00281F34" w:rsidRDefault="0074593C">
            <w:pPr>
              <w:spacing w:line="400" w:lineRule="exact"/>
              <w:jc w:val="center"/>
              <w:rPr>
                <w:color w:val="000000"/>
                <w:szCs w:val="21"/>
              </w:rPr>
            </w:pPr>
            <w:r>
              <w:rPr>
                <w:color w:val="000000"/>
                <w:szCs w:val="21"/>
              </w:rPr>
              <w:t>检验项目</w:t>
            </w:r>
          </w:p>
        </w:tc>
        <w:tc>
          <w:tcPr>
            <w:tcW w:w="2168" w:type="pct"/>
            <w:vAlign w:val="center"/>
          </w:tcPr>
          <w:p w:rsidR="00281F34" w:rsidRDefault="0074593C">
            <w:pPr>
              <w:spacing w:line="400" w:lineRule="exact"/>
              <w:jc w:val="center"/>
              <w:rPr>
                <w:color w:val="000000"/>
                <w:szCs w:val="21"/>
              </w:rPr>
            </w:pPr>
            <w:r>
              <w:rPr>
                <w:color w:val="000000"/>
                <w:szCs w:val="21"/>
              </w:rPr>
              <w:t>检验方法</w:t>
            </w:r>
          </w:p>
        </w:tc>
      </w:tr>
      <w:tr w:rsidR="00281F34">
        <w:trPr>
          <w:jc w:val="center"/>
        </w:trPr>
        <w:tc>
          <w:tcPr>
            <w:tcW w:w="467" w:type="pct"/>
            <w:vAlign w:val="center"/>
          </w:tcPr>
          <w:p w:rsidR="00281F34" w:rsidRDefault="0074593C">
            <w:pPr>
              <w:jc w:val="center"/>
              <w:rPr>
                <w:color w:val="000000"/>
                <w:szCs w:val="21"/>
              </w:rPr>
            </w:pPr>
            <w:r>
              <w:rPr>
                <w:color w:val="000000"/>
                <w:szCs w:val="21"/>
              </w:rPr>
              <w:t>1</w:t>
            </w:r>
          </w:p>
        </w:tc>
        <w:tc>
          <w:tcPr>
            <w:tcW w:w="2365" w:type="pct"/>
            <w:vAlign w:val="center"/>
          </w:tcPr>
          <w:p w:rsidR="00281F34" w:rsidRDefault="0074593C">
            <w:pPr>
              <w:spacing w:line="400" w:lineRule="exact"/>
              <w:jc w:val="center"/>
              <w:rPr>
                <w:color w:val="000000"/>
                <w:szCs w:val="21"/>
              </w:rPr>
            </w:pPr>
            <w:r>
              <w:rPr>
                <w:color w:val="000000"/>
                <w:szCs w:val="21"/>
              </w:rPr>
              <w:t>几何尺寸（平均外径、壁厚公差）</w:t>
            </w:r>
          </w:p>
        </w:tc>
        <w:tc>
          <w:tcPr>
            <w:tcW w:w="2168" w:type="pct"/>
            <w:vAlign w:val="center"/>
          </w:tcPr>
          <w:p w:rsidR="00281F34" w:rsidRDefault="0074593C">
            <w:pPr>
              <w:spacing w:line="400" w:lineRule="exact"/>
              <w:jc w:val="center"/>
              <w:rPr>
                <w:color w:val="000000"/>
                <w:szCs w:val="21"/>
              </w:rPr>
            </w:pPr>
            <w:r>
              <w:rPr>
                <w:color w:val="000000"/>
                <w:szCs w:val="21"/>
              </w:rPr>
              <w:t>GB/T 8806-2008</w:t>
            </w:r>
          </w:p>
        </w:tc>
      </w:tr>
      <w:tr w:rsidR="00281F34">
        <w:trPr>
          <w:jc w:val="center"/>
        </w:trPr>
        <w:tc>
          <w:tcPr>
            <w:tcW w:w="467" w:type="pct"/>
            <w:vAlign w:val="center"/>
          </w:tcPr>
          <w:p w:rsidR="00281F34" w:rsidRDefault="0074593C">
            <w:pPr>
              <w:jc w:val="center"/>
              <w:rPr>
                <w:color w:val="000000"/>
                <w:szCs w:val="21"/>
              </w:rPr>
            </w:pPr>
            <w:r>
              <w:rPr>
                <w:color w:val="000000"/>
                <w:szCs w:val="21"/>
              </w:rPr>
              <w:t>2</w:t>
            </w:r>
          </w:p>
        </w:tc>
        <w:tc>
          <w:tcPr>
            <w:tcW w:w="2365" w:type="pct"/>
            <w:vAlign w:val="center"/>
          </w:tcPr>
          <w:p w:rsidR="00281F34" w:rsidRDefault="0074593C" w:rsidP="00D446CD">
            <w:pPr>
              <w:spacing w:line="400" w:lineRule="exact"/>
              <w:jc w:val="center"/>
              <w:rPr>
                <w:color w:val="000000"/>
                <w:szCs w:val="21"/>
              </w:rPr>
            </w:pPr>
            <w:r>
              <w:rPr>
                <w:color w:val="000000"/>
                <w:szCs w:val="21"/>
              </w:rPr>
              <w:t>静液压强度（</w:t>
            </w:r>
            <w:r>
              <w:rPr>
                <w:color w:val="000000"/>
                <w:szCs w:val="21"/>
              </w:rPr>
              <w:t>20</w:t>
            </w:r>
            <w:r>
              <w:rPr>
                <w:rFonts w:ascii="宋体" w:hAnsi="宋体" w:cs="宋体" w:hint="eastAsia"/>
                <w:color w:val="000000"/>
                <w:szCs w:val="21"/>
              </w:rPr>
              <w:t>℃</w:t>
            </w:r>
            <w:r>
              <w:rPr>
                <w:color w:val="000000"/>
                <w:szCs w:val="21"/>
              </w:rPr>
              <w:t>，</w:t>
            </w:r>
            <w:r>
              <w:rPr>
                <w:color w:val="000000"/>
                <w:szCs w:val="21"/>
              </w:rPr>
              <w:t>100h</w:t>
            </w:r>
            <w:r>
              <w:rPr>
                <w:color w:val="000000"/>
                <w:szCs w:val="21"/>
              </w:rPr>
              <w:t>）</w:t>
            </w:r>
            <w:r>
              <w:rPr>
                <w:color w:val="000000"/>
                <w:szCs w:val="21"/>
              </w:rPr>
              <w:t xml:space="preserve"> </w:t>
            </w:r>
          </w:p>
        </w:tc>
        <w:tc>
          <w:tcPr>
            <w:tcW w:w="2168" w:type="pct"/>
            <w:vAlign w:val="center"/>
          </w:tcPr>
          <w:p w:rsidR="00281F34" w:rsidRDefault="0074593C">
            <w:pPr>
              <w:spacing w:line="400" w:lineRule="exact"/>
              <w:jc w:val="center"/>
              <w:rPr>
                <w:color w:val="000000"/>
                <w:szCs w:val="21"/>
              </w:rPr>
            </w:pPr>
            <w:r>
              <w:rPr>
                <w:color w:val="000000"/>
                <w:szCs w:val="21"/>
              </w:rPr>
              <w:t>GB/T 13663.2-2018</w:t>
            </w:r>
          </w:p>
          <w:p w:rsidR="00281F34" w:rsidRDefault="0074593C">
            <w:pPr>
              <w:spacing w:line="400" w:lineRule="exact"/>
              <w:jc w:val="center"/>
              <w:rPr>
                <w:color w:val="000000"/>
                <w:szCs w:val="21"/>
              </w:rPr>
            </w:pPr>
            <w:r>
              <w:rPr>
                <w:color w:val="000000"/>
                <w:szCs w:val="21"/>
              </w:rPr>
              <w:t>GB/T 6111-2003</w:t>
            </w:r>
          </w:p>
        </w:tc>
      </w:tr>
      <w:tr w:rsidR="00281F34">
        <w:trPr>
          <w:jc w:val="center"/>
        </w:trPr>
        <w:tc>
          <w:tcPr>
            <w:tcW w:w="467" w:type="pct"/>
            <w:vAlign w:val="center"/>
          </w:tcPr>
          <w:p w:rsidR="00281F34" w:rsidRDefault="0074593C">
            <w:pPr>
              <w:jc w:val="center"/>
              <w:rPr>
                <w:color w:val="000000"/>
                <w:szCs w:val="21"/>
              </w:rPr>
            </w:pPr>
            <w:r>
              <w:rPr>
                <w:color w:val="000000"/>
                <w:szCs w:val="21"/>
              </w:rPr>
              <w:t>3</w:t>
            </w:r>
          </w:p>
        </w:tc>
        <w:tc>
          <w:tcPr>
            <w:tcW w:w="2365" w:type="pct"/>
            <w:vAlign w:val="center"/>
          </w:tcPr>
          <w:p w:rsidR="00281F34" w:rsidRDefault="0074593C">
            <w:pPr>
              <w:spacing w:line="400" w:lineRule="exact"/>
              <w:jc w:val="center"/>
              <w:rPr>
                <w:color w:val="000000"/>
                <w:szCs w:val="21"/>
              </w:rPr>
            </w:pPr>
            <w:r>
              <w:rPr>
                <w:color w:val="000000"/>
                <w:szCs w:val="21"/>
              </w:rPr>
              <w:t>断裂伸长率</w:t>
            </w:r>
          </w:p>
        </w:tc>
        <w:tc>
          <w:tcPr>
            <w:tcW w:w="2168" w:type="pct"/>
            <w:vAlign w:val="center"/>
          </w:tcPr>
          <w:p w:rsidR="00281F34" w:rsidRDefault="0074593C">
            <w:pPr>
              <w:spacing w:line="400" w:lineRule="exact"/>
              <w:jc w:val="center"/>
              <w:rPr>
                <w:color w:val="000000"/>
                <w:szCs w:val="21"/>
              </w:rPr>
            </w:pPr>
            <w:r>
              <w:rPr>
                <w:color w:val="000000"/>
                <w:szCs w:val="21"/>
              </w:rPr>
              <w:t>GB/T 13663.2-2018</w:t>
            </w:r>
          </w:p>
          <w:p w:rsidR="00281F34" w:rsidRDefault="0074593C">
            <w:pPr>
              <w:spacing w:line="400" w:lineRule="exact"/>
              <w:jc w:val="center"/>
              <w:rPr>
                <w:color w:val="000000"/>
                <w:szCs w:val="21"/>
              </w:rPr>
            </w:pPr>
            <w:r>
              <w:rPr>
                <w:color w:val="000000"/>
                <w:szCs w:val="21"/>
              </w:rPr>
              <w:t>GB/T 8804.3-2003</w:t>
            </w:r>
          </w:p>
        </w:tc>
      </w:tr>
      <w:tr w:rsidR="00281F34">
        <w:trPr>
          <w:jc w:val="center"/>
        </w:trPr>
        <w:tc>
          <w:tcPr>
            <w:tcW w:w="467" w:type="pct"/>
            <w:vAlign w:val="center"/>
          </w:tcPr>
          <w:p w:rsidR="00281F34" w:rsidRDefault="0074593C">
            <w:pPr>
              <w:jc w:val="center"/>
              <w:rPr>
                <w:color w:val="000000"/>
                <w:szCs w:val="21"/>
              </w:rPr>
            </w:pPr>
            <w:r>
              <w:rPr>
                <w:color w:val="000000"/>
                <w:szCs w:val="21"/>
              </w:rPr>
              <w:t>4</w:t>
            </w:r>
          </w:p>
        </w:tc>
        <w:tc>
          <w:tcPr>
            <w:tcW w:w="2365" w:type="pct"/>
            <w:vAlign w:val="center"/>
          </w:tcPr>
          <w:p w:rsidR="00281F34" w:rsidRDefault="0074593C">
            <w:pPr>
              <w:spacing w:line="400" w:lineRule="exact"/>
              <w:jc w:val="center"/>
              <w:rPr>
                <w:color w:val="000000"/>
                <w:szCs w:val="21"/>
              </w:rPr>
            </w:pPr>
            <w:r>
              <w:rPr>
                <w:color w:val="000000"/>
                <w:szCs w:val="21"/>
              </w:rPr>
              <w:t>纵向回缩率</w:t>
            </w:r>
          </w:p>
        </w:tc>
        <w:tc>
          <w:tcPr>
            <w:tcW w:w="2168" w:type="pct"/>
            <w:vAlign w:val="center"/>
          </w:tcPr>
          <w:p w:rsidR="00281F34" w:rsidRDefault="0074593C">
            <w:pPr>
              <w:spacing w:line="400" w:lineRule="exact"/>
              <w:jc w:val="center"/>
              <w:rPr>
                <w:color w:val="000000"/>
                <w:szCs w:val="21"/>
              </w:rPr>
            </w:pPr>
            <w:r>
              <w:rPr>
                <w:color w:val="000000"/>
                <w:szCs w:val="21"/>
              </w:rPr>
              <w:t xml:space="preserve">GB/T 6671-2001 </w:t>
            </w:r>
            <w:r>
              <w:rPr>
                <w:color w:val="000000"/>
                <w:szCs w:val="21"/>
              </w:rPr>
              <w:t>方法</w:t>
            </w:r>
            <w:r>
              <w:rPr>
                <w:color w:val="000000"/>
                <w:szCs w:val="21"/>
              </w:rPr>
              <w:t>B</w:t>
            </w:r>
          </w:p>
          <w:p w:rsidR="00281F34" w:rsidRDefault="0074593C">
            <w:pPr>
              <w:spacing w:line="400" w:lineRule="exact"/>
              <w:jc w:val="center"/>
              <w:rPr>
                <w:color w:val="000000"/>
                <w:szCs w:val="21"/>
              </w:rPr>
            </w:pPr>
            <w:r>
              <w:rPr>
                <w:color w:val="000000"/>
                <w:szCs w:val="21"/>
              </w:rPr>
              <w:t>GB/T 13663.2-2018</w:t>
            </w:r>
          </w:p>
        </w:tc>
      </w:tr>
      <w:tr w:rsidR="00281F34">
        <w:trPr>
          <w:jc w:val="center"/>
        </w:trPr>
        <w:tc>
          <w:tcPr>
            <w:tcW w:w="467" w:type="pct"/>
            <w:vAlign w:val="center"/>
          </w:tcPr>
          <w:p w:rsidR="00281F34" w:rsidRDefault="0074593C">
            <w:pPr>
              <w:jc w:val="center"/>
              <w:rPr>
                <w:color w:val="000000"/>
                <w:szCs w:val="21"/>
              </w:rPr>
            </w:pPr>
            <w:r>
              <w:rPr>
                <w:color w:val="000000"/>
                <w:szCs w:val="21"/>
              </w:rPr>
              <w:t>5</w:t>
            </w:r>
          </w:p>
        </w:tc>
        <w:tc>
          <w:tcPr>
            <w:tcW w:w="2365" w:type="pct"/>
            <w:vAlign w:val="center"/>
          </w:tcPr>
          <w:p w:rsidR="00281F34" w:rsidRDefault="0074593C">
            <w:pPr>
              <w:spacing w:line="400" w:lineRule="exact"/>
              <w:jc w:val="center"/>
              <w:rPr>
                <w:color w:val="000000"/>
                <w:szCs w:val="21"/>
              </w:rPr>
            </w:pPr>
            <w:r>
              <w:rPr>
                <w:color w:val="000000"/>
                <w:szCs w:val="21"/>
              </w:rPr>
              <w:t>氧化诱导时间</w:t>
            </w:r>
          </w:p>
        </w:tc>
        <w:tc>
          <w:tcPr>
            <w:tcW w:w="2168" w:type="pct"/>
            <w:vAlign w:val="center"/>
          </w:tcPr>
          <w:p w:rsidR="00281F34" w:rsidRDefault="0074593C">
            <w:pPr>
              <w:spacing w:line="400" w:lineRule="exact"/>
              <w:jc w:val="center"/>
              <w:rPr>
                <w:color w:val="000000"/>
                <w:szCs w:val="21"/>
              </w:rPr>
            </w:pPr>
            <w:r>
              <w:rPr>
                <w:color w:val="000000"/>
                <w:szCs w:val="21"/>
              </w:rPr>
              <w:t>GB/T 19466.6-2009</w:t>
            </w:r>
          </w:p>
          <w:p w:rsidR="00281F34" w:rsidRDefault="0074593C">
            <w:pPr>
              <w:spacing w:line="400" w:lineRule="exact"/>
              <w:jc w:val="center"/>
              <w:rPr>
                <w:color w:val="000000"/>
                <w:szCs w:val="21"/>
              </w:rPr>
            </w:pPr>
            <w:r>
              <w:rPr>
                <w:color w:val="000000"/>
                <w:szCs w:val="21"/>
              </w:rPr>
              <w:t>GB/T 13663.2-2018</w:t>
            </w:r>
          </w:p>
        </w:tc>
      </w:tr>
      <w:tr w:rsidR="00281F34">
        <w:trPr>
          <w:jc w:val="center"/>
        </w:trPr>
        <w:tc>
          <w:tcPr>
            <w:tcW w:w="467" w:type="pct"/>
            <w:vAlign w:val="center"/>
          </w:tcPr>
          <w:p w:rsidR="00281F34" w:rsidRDefault="0074593C">
            <w:pPr>
              <w:jc w:val="center"/>
              <w:rPr>
                <w:color w:val="000000"/>
                <w:szCs w:val="21"/>
              </w:rPr>
            </w:pPr>
            <w:r>
              <w:rPr>
                <w:color w:val="000000"/>
                <w:szCs w:val="21"/>
              </w:rPr>
              <w:t>6</w:t>
            </w:r>
          </w:p>
        </w:tc>
        <w:tc>
          <w:tcPr>
            <w:tcW w:w="2365" w:type="pct"/>
            <w:vAlign w:val="center"/>
          </w:tcPr>
          <w:p w:rsidR="00281F34" w:rsidRDefault="0074593C">
            <w:pPr>
              <w:spacing w:line="400" w:lineRule="exact"/>
              <w:jc w:val="center"/>
              <w:rPr>
                <w:color w:val="000000"/>
                <w:szCs w:val="21"/>
              </w:rPr>
            </w:pPr>
            <w:r>
              <w:rPr>
                <w:color w:val="000000"/>
                <w:szCs w:val="21"/>
              </w:rPr>
              <w:t>灰分</w:t>
            </w:r>
          </w:p>
        </w:tc>
        <w:tc>
          <w:tcPr>
            <w:tcW w:w="2168" w:type="pct"/>
            <w:vAlign w:val="center"/>
          </w:tcPr>
          <w:p w:rsidR="00281F34" w:rsidRDefault="0074593C">
            <w:pPr>
              <w:spacing w:line="400" w:lineRule="exact"/>
              <w:jc w:val="center"/>
              <w:rPr>
                <w:color w:val="000000"/>
                <w:szCs w:val="21"/>
              </w:rPr>
            </w:pPr>
            <w:r>
              <w:rPr>
                <w:color w:val="000000"/>
                <w:szCs w:val="21"/>
              </w:rPr>
              <w:t xml:space="preserve">GB/T 9345.1-2008 </w:t>
            </w:r>
            <w:r>
              <w:rPr>
                <w:color w:val="000000"/>
                <w:szCs w:val="21"/>
              </w:rPr>
              <w:t>方法</w:t>
            </w:r>
            <w:r>
              <w:rPr>
                <w:color w:val="000000"/>
                <w:szCs w:val="21"/>
              </w:rPr>
              <w:t>A</w:t>
            </w:r>
          </w:p>
        </w:tc>
      </w:tr>
      <w:tr w:rsidR="00281F34">
        <w:trPr>
          <w:jc w:val="center"/>
        </w:trPr>
        <w:tc>
          <w:tcPr>
            <w:tcW w:w="467" w:type="pct"/>
            <w:vAlign w:val="center"/>
          </w:tcPr>
          <w:p w:rsidR="00281F34" w:rsidRDefault="0074593C">
            <w:pPr>
              <w:jc w:val="center"/>
              <w:rPr>
                <w:color w:val="000000"/>
                <w:szCs w:val="21"/>
              </w:rPr>
            </w:pPr>
            <w:r>
              <w:rPr>
                <w:color w:val="000000"/>
                <w:szCs w:val="21"/>
              </w:rPr>
              <w:t>7</w:t>
            </w:r>
          </w:p>
        </w:tc>
        <w:tc>
          <w:tcPr>
            <w:tcW w:w="2365" w:type="pct"/>
            <w:vAlign w:val="center"/>
          </w:tcPr>
          <w:p w:rsidR="00281F34" w:rsidRDefault="0074593C">
            <w:pPr>
              <w:spacing w:line="400" w:lineRule="exact"/>
              <w:jc w:val="center"/>
              <w:rPr>
                <w:color w:val="000000"/>
                <w:szCs w:val="21"/>
              </w:rPr>
            </w:pPr>
            <w:r>
              <w:rPr>
                <w:color w:val="000000"/>
                <w:szCs w:val="21"/>
              </w:rPr>
              <w:t>卫生性能（铅、镉、高锰酸钾消耗量）</w:t>
            </w:r>
          </w:p>
        </w:tc>
        <w:tc>
          <w:tcPr>
            <w:tcW w:w="2168" w:type="pct"/>
            <w:vAlign w:val="center"/>
          </w:tcPr>
          <w:p w:rsidR="00281F34" w:rsidRDefault="0074593C">
            <w:pPr>
              <w:spacing w:line="400" w:lineRule="exact"/>
              <w:jc w:val="center"/>
              <w:rPr>
                <w:color w:val="000000"/>
                <w:szCs w:val="21"/>
              </w:rPr>
            </w:pPr>
            <w:r>
              <w:rPr>
                <w:color w:val="000000"/>
                <w:szCs w:val="21"/>
              </w:rPr>
              <w:t>GB/T 17219-1998</w:t>
            </w:r>
          </w:p>
        </w:tc>
      </w:tr>
    </w:tbl>
    <w:p w:rsidR="00281F34" w:rsidRDefault="0074593C">
      <w:pPr>
        <w:adjustRightInd w:val="0"/>
        <w:snapToGrid w:val="0"/>
        <w:spacing w:line="440" w:lineRule="exact"/>
        <w:ind w:firstLineChars="200" w:firstLine="420"/>
        <w:rPr>
          <w:color w:val="000000"/>
          <w:szCs w:val="21"/>
        </w:rPr>
      </w:pPr>
      <w:bookmarkStart w:id="0" w:name="_Hlk40347690"/>
      <w:r>
        <w:rPr>
          <w:color w:val="000000"/>
          <w:szCs w:val="21"/>
        </w:rPr>
        <w:t>执行企业标准、团体标准、地方标准的产品，检验项目参照上述内容执行。</w:t>
      </w:r>
    </w:p>
    <w:bookmarkEnd w:id="0"/>
    <w:p w:rsidR="00281F34" w:rsidRDefault="0074593C">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281F34" w:rsidRDefault="00281F34">
      <w:pPr>
        <w:snapToGrid w:val="0"/>
        <w:spacing w:line="440" w:lineRule="exact"/>
        <w:ind w:firstLineChars="200" w:firstLine="420"/>
        <w:rPr>
          <w:color w:val="000000"/>
          <w:szCs w:val="21"/>
        </w:rPr>
      </w:pPr>
    </w:p>
    <w:p w:rsidR="00281F34" w:rsidRDefault="0074593C">
      <w:pPr>
        <w:spacing w:line="360" w:lineRule="auto"/>
        <w:rPr>
          <w:rFonts w:eastAsia="黑体"/>
          <w:color w:val="000000"/>
          <w:szCs w:val="21"/>
        </w:rPr>
      </w:pPr>
      <w:r>
        <w:rPr>
          <w:rFonts w:eastAsia="黑体"/>
          <w:color w:val="000000"/>
          <w:szCs w:val="21"/>
        </w:rPr>
        <w:t xml:space="preserve">3 </w:t>
      </w:r>
      <w:r>
        <w:rPr>
          <w:rFonts w:eastAsia="黑体"/>
          <w:color w:val="000000"/>
          <w:szCs w:val="21"/>
        </w:rPr>
        <w:t>判定规则</w:t>
      </w:r>
    </w:p>
    <w:p w:rsidR="00281F34" w:rsidRDefault="0074593C">
      <w:pPr>
        <w:snapToGrid w:val="0"/>
        <w:spacing w:line="440" w:lineRule="exact"/>
        <w:rPr>
          <w:color w:val="000000"/>
          <w:szCs w:val="21"/>
        </w:rPr>
      </w:pPr>
      <w:r>
        <w:rPr>
          <w:color w:val="000000"/>
          <w:szCs w:val="21"/>
        </w:rPr>
        <w:t>3.1</w:t>
      </w:r>
      <w:r>
        <w:rPr>
          <w:color w:val="000000"/>
          <w:szCs w:val="21"/>
        </w:rPr>
        <w:t>依据标准</w:t>
      </w:r>
    </w:p>
    <w:p w:rsidR="00281F34" w:rsidRDefault="0074593C">
      <w:pPr>
        <w:snapToGrid w:val="0"/>
        <w:spacing w:line="440" w:lineRule="exact"/>
        <w:ind w:firstLineChars="200" w:firstLine="420"/>
        <w:rPr>
          <w:color w:val="000000"/>
          <w:szCs w:val="21"/>
        </w:rPr>
      </w:pPr>
      <w:r>
        <w:rPr>
          <w:color w:val="000000"/>
          <w:szCs w:val="21"/>
        </w:rPr>
        <w:t xml:space="preserve">GB/T 13663.2-2018 </w:t>
      </w:r>
      <w:r>
        <w:rPr>
          <w:color w:val="000000"/>
          <w:szCs w:val="21"/>
        </w:rPr>
        <w:t>给水用聚乙烯（</w:t>
      </w:r>
      <w:r>
        <w:rPr>
          <w:color w:val="000000"/>
          <w:szCs w:val="21"/>
        </w:rPr>
        <w:t>PE</w:t>
      </w:r>
      <w:r>
        <w:rPr>
          <w:color w:val="000000"/>
          <w:szCs w:val="21"/>
        </w:rPr>
        <w:t>）管道系统</w:t>
      </w:r>
      <w:r>
        <w:rPr>
          <w:color w:val="000000"/>
          <w:szCs w:val="21"/>
        </w:rPr>
        <w:t xml:space="preserve"> </w:t>
      </w:r>
      <w:r>
        <w:rPr>
          <w:color w:val="000000"/>
          <w:szCs w:val="21"/>
        </w:rPr>
        <w:t>第</w:t>
      </w:r>
      <w:r>
        <w:rPr>
          <w:color w:val="000000"/>
          <w:szCs w:val="21"/>
        </w:rPr>
        <w:t>2</w:t>
      </w:r>
      <w:r>
        <w:rPr>
          <w:color w:val="000000"/>
          <w:szCs w:val="21"/>
        </w:rPr>
        <w:t>部分：管材</w:t>
      </w:r>
    </w:p>
    <w:p w:rsidR="00281F34" w:rsidRDefault="0074593C">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281F34" w:rsidRDefault="0074593C">
      <w:pPr>
        <w:snapToGrid w:val="0"/>
        <w:spacing w:line="440" w:lineRule="exact"/>
        <w:rPr>
          <w:color w:val="000000"/>
          <w:szCs w:val="21"/>
        </w:rPr>
      </w:pPr>
      <w:r>
        <w:rPr>
          <w:color w:val="000000"/>
          <w:szCs w:val="21"/>
        </w:rPr>
        <w:t>3.2</w:t>
      </w:r>
      <w:r>
        <w:rPr>
          <w:color w:val="000000"/>
          <w:szCs w:val="21"/>
        </w:rPr>
        <w:t>判定原则</w:t>
      </w:r>
    </w:p>
    <w:p w:rsidR="00281F34" w:rsidRDefault="0074593C">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281F34" w:rsidRDefault="0074593C">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281F34" w:rsidRDefault="0074593C">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281F34" w:rsidRDefault="0074593C">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281F34" w:rsidRDefault="0074593C">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281F34" w:rsidRDefault="0074593C">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281F34" w:rsidRDefault="00281F34">
      <w:pPr>
        <w:snapToGrid w:val="0"/>
        <w:spacing w:line="440" w:lineRule="exact"/>
        <w:rPr>
          <w:color w:val="FF0000"/>
          <w:szCs w:val="21"/>
        </w:rPr>
      </w:pPr>
    </w:p>
    <w:sectPr w:rsidR="00281F34" w:rsidSect="00CC6EF9">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8CD" w:rsidRDefault="00EC08CD">
      <w:r>
        <w:separator/>
      </w:r>
    </w:p>
  </w:endnote>
  <w:endnote w:type="continuationSeparator" w:id="0">
    <w:p w:rsidR="00EC08CD" w:rsidRDefault="00EC08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F34" w:rsidRDefault="008C040F">
    <w:pPr>
      <w:pStyle w:val="a5"/>
      <w:framePr w:wrap="around" w:vAnchor="text" w:hAnchor="margin" w:xAlign="center" w:y="1"/>
      <w:rPr>
        <w:rStyle w:val="a7"/>
      </w:rPr>
    </w:pPr>
    <w:r>
      <w:rPr>
        <w:rStyle w:val="a7"/>
      </w:rPr>
      <w:fldChar w:fldCharType="begin"/>
    </w:r>
    <w:r w:rsidR="0074593C">
      <w:rPr>
        <w:rStyle w:val="a7"/>
      </w:rPr>
      <w:instrText xml:space="preserve">PAGE  </w:instrText>
    </w:r>
    <w:r>
      <w:rPr>
        <w:rStyle w:val="a7"/>
      </w:rPr>
      <w:fldChar w:fldCharType="separate"/>
    </w:r>
    <w:r w:rsidR="0074593C">
      <w:rPr>
        <w:rStyle w:val="a7"/>
      </w:rPr>
      <w:t>2</w:t>
    </w:r>
    <w:r>
      <w:rPr>
        <w:rStyle w:val="a7"/>
      </w:rPr>
      <w:fldChar w:fldCharType="end"/>
    </w:r>
  </w:p>
  <w:p w:rsidR="00281F34" w:rsidRDefault="00281F3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F34" w:rsidRDefault="008C040F">
    <w:pPr>
      <w:pStyle w:val="a5"/>
      <w:jc w:val="center"/>
    </w:pPr>
    <w:r>
      <w:rPr>
        <w:lang w:val="zh-CN"/>
      </w:rPr>
      <w:fldChar w:fldCharType="begin"/>
    </w:r>
    <w:r w:rsidR="0074593C">
      <w:rPr>
        <w:lang w:val="zh-CN"/>
      </w:rPr>
      <w:instrText xml:space="preserve"> PAGE   \* MERGEFORMAT </w:instrText>
    </w:r>
    <w:r>
      <w:rPr>
        <w:lang w:val="zh-CN"/>
      </w:rPr>
      <w:fldChar w:fldCharType="separate"/>
    </w:r>
    <w:r w:rsidR="009855CD" w:rsidRPr="009855CD">
      <w:rPr>
        <w:noProof/>
      </w:rPr>
      <w:t>1</w:t>
    </w:r>
    <w:r>
      <w:rPr>
        <w:lang w:val="zh-CN"/>
      </w:rPr>
      <w:fldChar w:fldCharType="end"/>
    </w:r>
  </w:p>
  <w:p w:rsidR="00281F34" w:rsidRDefault="00281F3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8CD" w:rsidRDefault="00EC08CD">
      <w:r>
        <w:separator/>
      </w:r>
    </w:p>
  </w:footnote>
  <w:footnote w:type="continuationSeparator" w:id="0">
    <w:p w:rsidR="00EC08CD" w:rsidRDefault="00EC08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F34" w:rsidRDefault="00281F34">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7940"/>
    <w:rsid w:val="00047653"/>
    <w:rsid w:val="00051A44"/>
    <w:rsid w:val="000674A1"/>
    <w:rsid w:val="00074C88"/>
    <w:rsid w:val="00081CBD"/>
    <w:rsid w:val="000976DE"/>
    <w:rsid w:val="00104618"/>
    <w:rsid w:val="00161BF1"/>
    <w:rsid w:val="00172A27"/>
    <w:rsid w:val="001809DD"/>
    <w:rsid w:val="00232530"/>
    <w:rsid w:val="00253624"/>
    <w:rsid w:val="00281F34"/>
    <w:rsid w:val="00287381"/>
    <w:rsid w:val="002D3E65"/>
    <w:rsid w:val="002D7F8A"/>
    <w:rsid w:val="002E0D1D"/>
    <w:rsid w:val="003160AD"/>
    <w:rsid w:val="003203A3"/>
    <w:rsid w:val="00365CBE"/>
    <w:rsid w:val="003878FF"/>
    <w:rsid w:val="003A7D30"/>
    <w:rsid w:val="003B5D40"/>
    <w:rsid w:val="003C388C"/>
    <w:rsid w:val="003E61BF"/>
    <w:rsid w:val="004104AC"/>
    <w:rsid w:val="00445E86"/>
    <w:rsid w:val="00474E04"/>
    <w:rsid w:val="004D0C5A"/>
    <w:rsid w:val="004E1396"/>
    <w:rsid w:val="0051475B"/>
    <w:rsid w:val="00563EBC"/>
    <w:rsid w:val="00575033"/>
    <w:rsid w:val="0058149A"/>
    <w:rsid w:val="006013CD"/>
    <w:rsid w:val="00613C7B"/>
    <w:rsid w:val="0061490D"/>
    <w:rsid w:val="00614A06"/>
    <w:rsid w:val="0062204D"/>
    <w:rsid w:val="00626AF4"/>
    <w:rsid w:val="00683920"/>
    <w:rsid w:val="006C45A8"/>
    <w:rsid w:val="006D31F8"/>
    <w:rsid w:val="006E1171"/>
    <w:rsid w:val="006F0971"/>
    <w:rsid w:val="0072334C"/>
    <w:rsid w:val="0074593C"/>
    <w:rsid w:val="0079584A"/>
    <w:rsid w:val="007C79E0"/>
    <w:rsid w:val="00810937"/>
    <w:rsid w:val="008320F4"/>
    <w:rsid w:val="00895BEA"/>
    <w:rsid w:val="008A3497"/>
    <w:rsid w:val="008C040F"/>
    <w:rsid w:val="00917A54"/>
    <w:rsid w:val="00941611"/>
    <w:rsid w:val="009517AF"/>
    <w:rsid w:val="009855CD"/>
    <w:rsid w:val="0098604C"/>
    <w:rsid w:val="00993076"/>
    <w:rsid w:val="00A23725"/>
    <w:rsid w:val="00A304CF"/>
    <w:rsid w:val="00A43553"/>
    <w:rsid w:val="00AC5391"/>
    <w:rsid w:val="00AD1EAA"/>
    <w:rsid w:val="00B05492"/>
    <w:rsid w:val="00BC604D"/>
    <w:rsid w:val="00BF2B8C"/>
    <w:rsid w:val="00C04450"/>
    <w:rsid w:val="00C26074"/>
    <w:rsid w:val="00C83B0A"/>
    <w:rsid w:val="00CB3F24"/>
    <w:rsid w:val="00CC6EF9"/>
    <w:rsid w:val="00CE1E0C"/>
    <w:rsid w:val="00CE277E"/>
    <w:rsid w:val="00D00569"/>
    <w:rsid w:val="00D20C42"/>
    <w:rsid w:val="00D2259C"/>
    <w:rsid w:val="00D30D9B"/>
    <w:rsid w:val="00D446CD"/>
    <w:rsid w:val="00D56867"/>
    <w:rsid w:val="00DC000C"/>
    <w:rsid w:val="00E02A7F"/>
    <w:rsid w:val="00E04E8C"/>
    <w:rsid w:val="00E07880"/>
    <w:rsid w:val="00E26E7F"/>
    <w:rsid w:val="00E71B48"/>
    <w:rsid w:val="00E82621"/>
    <w:rsid w:val="00E90AF6"/>
    <w:rsid w:val="00EA6E43"/>
    <w:rsid w:val="00EC08CD"/>
    <w:rsid w:val="00F46879"/>
    <w:rsid w:val="00F6188F"/>
    <w:rsid w:val="00F77C9A"/>
    <w:rsid w:val="00FB576C"/>
    <w:rsid w:val="00FD2AA6"/>
    <w:rsid w:val="00FD5100"/>
    <w:rsid w:val="00FE7E8A"/>
    <w:rsid w:val="189479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semiHidden="0" w:unhideWhenUsed="0"/>
    <w:lsdException w:name="footer" w:semiHidden="0" w:unhideWhenUsed="0"/>
    <w:lsdException w:name="caption" w:locked="1" w:uiPriority="0" w:qFormat="1"/>
    <w:lsdException w:name="annotation reference" w:unhideWhenUsed="0"/>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E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CC6EF9"/>
    <w:pPr>
      <w:jc w:val="left"/>
    </w:pPr>
    <w:rPr>
      <w:rFonts w:ascii="Calibri" w:hAnsi="Calibri"/>
    </w:rPr>
  </w:style>
  <w:style w:type="paragraph" w:styleId="a4">
    <w:name w:val="Balloon Text"/>
    <w:basedOn w:val="a"/>
    <w:link w:val="Char0"/>
    <w:uiPriority w:val="99"/>
    <w:semiHidden/>
    <w:rsid w:val="00CC6EF9"/>
    <w:rPr>
      <w:sz w:val="18"/>
      <w:szCs w:val="18"/>
    </w:rPr>
  </w:style>
  <w:style w:type="paragraph" w:styleId="a5">
    <w:name w:val="footer"/>
    <w:basedOn w:val="a"/>
    <w:link w:val="Char1"/>
    <w:uiPriority w:val="99"/>
    <w:rsid w:val="00CC6EF9"/>
    <w:pPr>
      <w:tabs>
        <w:tab w:val="center" w:pos="4153"/>
        <w:tab w:val="right" w:pos="8306"/>
      </w:tabs>
      <w:snapToGrid w:val="0"/>
      <w:jc w:val="left"/>
    </w:pPr>
    <w:rPr>
      <w:sz w:val="18"/>
      <w:szCs w:val="18"/>
    </w:rPr>
  </w:style>
  <w:style w:type="paragraph" w:styleId="a6">
    <w:name w:val="header"/>
    <w:basedOn w:val="a"/>
    <w:link w:val="Char2"/>
    <w:uiPriority w:val="99"/>
    <w:rsid w:val="00CC6EF9"/>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rsid w:val="00CC6EF9"/>
    <w:rPr>
      <w:rFonts w:cs="Times New Roman"/>
    </w:rPr>
  </w:style>
  <w:style w:type="character" w:styleId="a8">
    <w:name w:val="annotation reference"/>
    <w:basedOn w:val="a0"/>
    <w:uiPriority w:val="99"/>
    <w:semiHidden/>
    <w:rsid w:val="00CC6EF9"/>
    <w:rPr>
      <w:rFonts w:cs="Times New Roman"/>
      <w:sz w:val="21"/>
      <w:szCs w:val="21"/>
    </w:rPr>
  </w:style>
  <w:style w:type="character" w:customStyle="1" w:styleId="Char1">
    <w:name w:val="页脚 Char"/>
    <w:basedOn w:val="a0"/>
    <w:link w:val="a5"/>
    <w:uiPriority w:val="99"/>
    <w:locked/>
    <w:rsid w:val="00CC6EF9"/>
    <w:rPr>
      <w:rFonts w:cs="Times New Roman"/>
      <w:kern w:val="2"/>
      <w:sz w:val="18"/>
      <w:szCs w:val="18"/>
    </w:rPr>
  </w:style>
  <w:style w:type="character" w:customStyle="1" w:styleId="Char2">
    <w:name w:val="页眉 Char"/>
    <w:basedOn w:val="a0"/>
    <w:link w:val="a6"/>
    <w:uiPriority w:val="99"/>
    <w:semiHidden/>
    <w:locked/>
    <w:rsid w:val="00CC6EF9"/>
    <w:rPr>
      <w:rFonts w:cs="Times New Roman"/>
      <w:kern w:val="2"/>
      <w:sz w:val="18"/>
      <w:szCs w:val="18"/>
    </w:rPr>
  </w:style>
  <w:style w:type="paragraph" w:customStyle="1" w:styleId="1">
    <w:name w:val="列出段落1"/>
    <w:basedOn w:val="a"/>
    <w:uiPriority w:val="99"/>
    <w:rsid w:val="00CC6EF9"/>
    <w:pPr>
      <w:ind w:firstLineChars="200" w:firstLine="420"/>
    </w:pPr>
    <w:rPr>
      <w:rFonts w:ascii="Calibri" w:hAnsi="Calibri"/>
      <w:szCs w:val="22"/>
    </w:rPr>
  </w:style>
  <w:style w:type="character" w:customStyle="1" w:styleId="FooterChar1">
    <w:name w:val="Footer Char1"/>
    <w:basedOn w:val="a0"/>
    <w:uiPriority w:val="99"/>
    <w:semiHidden/>
    <w:rsid w:val="00CC6EF9"/>
    <w:rPr>
      <w:sz w:val="18"/>
      <w:szCs w:val="18"/>
    </w:rPr>
  </w:style>
  <w:style w:type="character" w:customStyle="1" w:styleId="HeaderChar1">
    <w:name w:val="Header Char1"/>
    <w:basedOn w:val="a0"/>
    <w:uiPriority w:val="99"/>
    <w:semiHidden/>
    <w:rsid w:val="00CC6EF9"/>
    <w:rPr>
      <w:sz w:val="18"/>
      <w:szCs w:val="18"/>
    </w:rPr>
  </w:style>
  <w:style w:type="character" w:customStyle="1" w:styleId="Char0">
    <w:name w:val="批注框文本 Char"/>
    <w:basedOn w:val="a0"/>
    <w:link w:val="a4"/>
    <w:uiPriority w:val="99"/>
    <w:semiHidden/>
    <w:locked/>
    <w:rsid w:val="00CC6EF9"/>
    <w:rPr>
      <w:rFonts w:cs="Times New Roman"/>
      <w:kern w:val="2"/>
      <w:sz w:val="18"/>
      <w:szCs w:val="18"/>
    </w:rPr>
  </w:style>
  <w:style w:type="character" w:customStyle="1" w:styleId="Char">
    <w:name w:val="批注文字 Char"/>
    <w:basedOn w:val="a0"/>
    <w:link w:val="a3"/>
    <w:uiPriority w:val="99"/>
    <w:semiHidden/>
    <w:locked/>
    <w:rsid w:val="00CC6EF9"/>
    <w:rPr>
      <w:rFonts w:ascii="Calibri" w:hAnsi="Calibri" w:cs="Times New Roman"/>
      <w:kern w:val="2"/>
      <w:sz w:val="24"/>
      <w:szCs w:val="24"/>
    </w:rPr>
  </w:style>
</w:styles>
</file>

<file path=word/webSettings.xml><?xml version="1.0" encoding="utf-8"?>
<w:webSettings xmlns:r="http://schemas.openxmlformats.org/officeDocument/2006/relationships" xmlns:w="http://schemas.openxmlformats.org/wordprocessingml/2006/main">
  <w:divs>
    <w:div w:id="109794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159</Words>
  <Characters>908</Characters>
  <Application>Microsoft Office Word</Application>
  <DocSecurity>0</DocSecurity>
  <Lines>7</Lines>
  <Paragraphs>2</Paragraphs>
  <ScaleCrop>false</ScaleCrop>
  <Company>Legend (Beijing) Limited</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17</cp:revision>
  <cp:lastPrinted>2019-12-05T07:53:00Z</cp:lastPrinted>
  <dcterms:created xsi:type="dcterms:W3CDTF">2020-09-10T04:53:00Z</dcterms:created>
  <dcterms:modified xsi:type="dcterms:W3CDTF">2020-09-25T05:33:00Z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